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752BA0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752BA0" w:rsidRDefault="00752BA0" w:rsidP="000A1F11">
      <w:pPr>
        <w:spacing w:before="187"/>
        <w:ind w:left="1052"/>
        <w:rPr>
          <w:sz w:val="30"/>
          <w:szCs w:val="28"/>
        </w:rPr>
      </w:pPr>
      <w:bookmarkStart w:id="0" w:name="_GoBack"/>
      <w:bookmarkEnd w:id="0"/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752BA0">
        <w:rPr>
          <w:b/>
          <w:bCs/>
          <w:sz w:val="24"/>
          <w:szCs w:val="24"/>
        </w:rPr>
        <w:t>SAESE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52BA0">
        <w:rPr>
          <w:b/>
          <w:bCs/>
          <w:spacing w:val="1"/>
          <w:sz w:val="24"/>
          <w:szCs w:val="24"/>
        </w:rPr>
        <w:t>24 marzo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752BA0">
        <w:rPr>
          <w:b/>
          <w:bCs/>
          <w:sz w:val="24"/>
          <w:szCs w:val="24"/>
        </w:rPr>
        <w:t>3.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52BA0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2023-03-07T13:43:00Z</dcterms:created>
  <dcterms:modified xsi:type="dcterms:W3CDTF">2023-03-07T13:43:00Z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